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876" w:rsidRPr="00FB2876" w:rsidRDefault="00FB2876" w:rsidP="00FB2876">
      <w:pPr>
        <w:spacing w:after="0" w:line="1320" w:lineRule="atLeast"/>
        <w:textAlignment w:val="center"/>
        <w:rPr>
          <w:rFonts w:ascii="Arial" w:eastAsia="Times New Roman" w:hAnsi="Arial" w:cs="Arial"/>
          <w:color w:val="236AED"/>
          <w:sz w:val="28"/>
          <w:szCs w:val="28"/>
          <w:lang w:eastAsia="ru-RU"/>
        </w:rPr>
      </w:pPr>
      <w:r w:rsidRPr="00FB2876">
        <w:rPr>
          <w:rFonts w:ascii="Arial" w:eastAsia="Times New Roman" w:hAnsi="Arial" w:cs="Arial"/>
          <w:color w:val="236AED"/>
          <w:sz w:val="28"/>
          <w:szCs w:val="28"/>
          <w:lang w:eastAsia="ru-RU"/>
        </w:rPr>
        <w:t>Политика обработки персональных данных</w:t>
      </w:r>
    </w:p>
    <w:p w:rsidR="00FB2876" w:rsidRPr="00FB2876" w:rsidRDefault="00FB2876" w:rsidP="00FB2876">
      <w:pPr>
        <w:spacing w:after="0" w:line="480" w:lineRule="atLeast"/>
        <w:textAlignment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28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1. Общие положения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1.1.</w:t>
      </w:r>
      <w:r w:rsidRPr="00FB28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Настоящая Политика обработки персональных данных (далее — Полити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ка), принятая ООО «КРИСТАЛЛ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 (далее — Оператор), определяет основные принципы, цели, порядок и условия обработки персональных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данных Пользователей веб-сайта - </w:t>
      </w:r>
      <w:proofErr w:type="gramStart"/>
      <w:r>
        <w:rPr>
          <w:rFonts w:ascii="Arial" w:eastAsia="Times New Roman" w:hAnsi="Arial" w:cs="Arial"/>
          <w:color w:val="236AED"/>
          <w:sz w:val="28"/>
          <w:szCs w:val="28"/>
          <w:u w:val="single"/>
          <w:bdr w:val="none" w:sz="0" w:space="0" w:color="auto" w:frame="1"/>
          <w:lang w:eastAsia="ru-RU"/>
        </w:rPr>
        <w:t>https: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proofErr w:type="gram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меры по обеспечению безопасности и защиты персональных данных.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1.2.</w:t>
      </w:r>
      <w:r w:rsidRPr="00FB28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Политика разработана в соответствии с требованиями Конституции Российской Федерации, законодательных и иных нормативных правовых актов Российской Федерации в области персональных данных и опубликована для неогран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иченного доступа на веб-сайте –</w:t>
      </w:r>
      <w:r>
        <w:rPr>
          <w:rFonts w:ascii="Arial" w:eastAsia="Times New Roman" w:hAnsi="Arial" w:cs="Arial"/>
          <w:color w:val="236AED"/>
          <w:sz w:val="28"/>
          <w:szCs w:val="28"/>
          <w:u w:val="single"/>
          <w:bdr w:val="none" w:sz="0" w:space="0" w:color="auto" w:frame="1"/>
          <w:lang w:eastAsia="ru-RU"/>
        </w:rPr>
        <w:t>https: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(далее – Сайт).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1.3. Субъектами персональных данных, обрабатываемых Оператором, являются: Пользователи Сайта, принадлежащего Оператору, в том числе с целью оформления заявки на Сайте.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1.4.</w:t>
      </w:r>
      <w:r w:rsidRPr="00FB28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Политика распространяется на все персональные данные, которые Оператор может получить о Пользователях Сайта.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1.5. Оператор гарантирует соблюдение конфиденциальности в отношении полученных персональных данных с учетом положений настоящей Политики и обязуется использовать их только в целях, указанных в Политике.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1.6. Настоящая Политика распространяется на Данные, полученные как до, так и после ввода в действие Политики.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2. Основные понятия и термины, используемые в Политике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2.1. Сайт – совокупность графических и информационных материалов, а также программ для ЭВМ и баз данных, обеспечивающих их доступность в сети 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интернет по сетевому адресу </w:t>
      </w:r>
      <w:r>
        <w:rPr>
          <w:rFonts w:ascii="Arial" w:eastAsia="Times New Roman" w:hAnsi="Arial" w:cs="Arial"/>
          <w:color w:val="236AED"/>
          <w:sz w:val="28"/>
          <w:szCs w:val="28"/>
          <w:u w:val="single"/>
          <w:bdr w:val="none" w:sz="0" w:space="0" w:color="auto" w:frame="1"/>
          <w:lang w:eastAsia="ru-RU"/>
        </w:rPr>
        <w:t>https: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2.2. Оператор – юрид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ическое лицо (ООО «КРИСТАЛЛ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»)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2.3. Пользователь – любой посетитель Сайта.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2.4. Персональные данные – любая информация, относящаяся прямо или косвенно к определенному или определяемому физическому лицу (субъекту персональных данных), т.е. к Пользователю Сайта.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2.5. «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Cookies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Сайта. Могут включать в себя следующие данные: индивидуальные настройки (язык, город, масштаб страницы и т.п.), данные об устройстве, с которого вы зашли на Сайт, дату и время посещения Сайта, перемещения по Сайту (переходы и клики).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2.7. Автоматизированная обработка персональных данных – обработка персональных данных с помощью средств вычислительной техники.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  <w:t>2.8.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2.9.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2.10.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2.11.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2.12.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3. Правовые основания обработки персональных данных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3.1. Правовыми основаниями обработки персональных данных Оператором являются: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– уставные (учредительные) документы Оператора;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– федеральные законы, иные нормативно-правовые акты в сфере защиты персональных данных;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– согласия Пользователей на обработку их персональных данных.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3.2. Согласие может быть выражено в форме совершения Пользователем конклюдентных действий: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– заполнения и отправки на Сайте формы онлайн-заявки «Записаться на приём», которая включают в себя следующую информацию: фамилия, имя, отчество, номер телефона.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– проставления отметок о принятии условий обработки данных, на всплывающих уведомлениях;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– продолжения взаимодействия с Сайтом после уведомления Пользователя об обработке данных.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3.3. Пользователь самостоятельно принимает решение о предоставлении его персональных данных и дает согласие свободно, своей волей и в своем интересе.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4.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FB28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Цели и способы обработки персональных данных, объем обрабатываемых персональных данных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4.1. Оператор осуществляет обработку следующих персональных данных Пользователя: фамилия, имя, отчество, номера телефонов.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Цели обработки: оформление онлайн-заявок Пользователя, запись на приём к врачу; предоставление информации по услугам и врачам; направление Пользователю на мобильный телефон уведомлений о новых продуктах и услугах, специальных предложениях и различных событиях.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Способы обработки: автоматизированная обработка персональных данных и без использования средств автоматизации.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Действия с персональными данными включают: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  <w:t xml:space="preserve">4.2. Обработка данных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cookies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4.2.1.</w:t>
      </w:r>
      <w:r w:rsidRPr="00FB28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Оператор настоящим уведомляет Пользователей о том, что на Сайте осуществляется обработка данных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cookies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без необходимости совершения Пользователем каких-либо действий по отправке данных.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4.2.2.</w:t>
      </w:r>
      <w:r w:rsidRPr="00FB28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Пользователям Сайта могут показываться всплывающие уведомления о сборе и обработке данных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cookies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кнопкой принятия условий обработки либо закрытия всплывающего уведомления. Принятие Пользователем условий обработки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cookies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или закрытие всплывающего уведомления расценивается как согласие на обработку данных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cookies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Сайте.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4.2.3.</w:t>
      </w:r>
      <w:r w:rsidRPr="00FB28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Такие уведомления означают, что при посещении и использовании Сайта, в браузере на устройстве пользователя может сохраняться информация, позволяющая в дальнейшем идентифицировать Пользователя или устройство, запомнить сеанс работы или сохранить некоторые настройки и предпочтения Пользователя, специфичные для Сайта. Такая информация после сохранения в браузер и до истечения установленного срока действия или удаления с устройства будет отправляться при каждом последующем запросе на Сайт, от имени которого они были сохранены, вместе с этим запросом для обработки на стороне Оператора.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4.2.4.</w:t>
      </w:r>
      <w:r w:rsidRPr="00FB28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Файлы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cookies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используются Оператором в целях: повышения эффективности и удобства работы с Сайтом; предоставления персонализированной информации Пользователям, запоминая предпочтения в области маркетинга и продукции;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таргетирования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рекламы; анализа посещаемости Сайта.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4.2.5.</w:t>
      </w:r>
      <w:r w:rsidRPr="00FB28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Кроме обработки данных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cookies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установленных самим Сайтом, Пользователям устанавливаются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cookies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относящиеся к аналитическим и статистическим интернет-сервисам «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Яндекс.Метрика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 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(</w:t>
      </w:r>
      <w:hyperlink r:id="rId4" w:history="1">
        <w:r w:rsidRPr="00FB2876">
          <w:rPr>
            <w:rFonts w:ascii="Arial" w:eastAsia="Times New Roman" w:hAnsi="Arial" w:cs="Arial"/>
            <w:color w:val="236AED"/>
            <w:sz w:val="28"/>
            <w:szCs w:val="28"/>
            <w:u w:val="single"/>
            <w:bdr w:val="none" w:sz="0" w:space="0" w:color="auto" w:frame="1"/>
            <w:lang w:eastAsia="ru-RU"/>
          </w:rPr>
          <w:t>http://metrica.yandex.com/</w:t>
        </w:r>
      </w:hyperlink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), «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Google.Analytics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 (</w:t>
      </w:r>
      <w:hyperlink r:id="rId5" w:history="1">
        <w:r w:rsidRPr="00FB2876">
          <w:rPr>
            <w:rFonts w:ascii="Arial" w:eastAsia="Times New Roman" w:hAnsi="Arial" w:cs="Arial"/>
            <w:color w:val="236AED"/>
            <w:sz w:val="28"/>
            <w:szCs w:val="28"/>
            <w:u w:val="single"/>
            <w:bdr w:val="none" w:sz="0" w:space="0" w:color="auto" w:frame="1"/>
            <w:lang w:eastAsia="ru-RU"/>
          </w:rPr>
          <w:t>https://analytics.google.com/</w:t>
        </w:r>
      </w:hyperlink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), «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Аллока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 (</w:t>
      </w:r>
      <w:hyperlink r:id="rId6" w:history="1">
        <w:r w:rsidRPr="00FB2876">
          <w:rPr>
            <w:rFonts w:ascii="Arial" w:eastAsia="Times New Roman" w:hAnsi="Arial" w:cs="Arial"/>
            <w:color w:val="236AED"/>
            <w:sz w:val="28"/>
            <w:szCs w:val="28"/>
            <w:u w:val="single"/>
            <w:bdr w:val="none" w:sz="0" w:space="0" w:color="auto" w:frame="1"/>
            <w:lang w:eastAsia="ru-RU"/>
          </w:rPr>
          <w:t>https://alloka.ru/</w:t>
        </w:r>
      </w:hyperlink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) для анализа посещаемости, пользовательской активности и оптимизации работы Сайта и могут включать в себя: IP-адрес Пользователя,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JavaScript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-события, URL страницы, браузер и его версия, версия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Flash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версия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silverlight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визит, возраст, пол, интересы, географическое месторасположение пользователя, время на сайте, высота и ширина экрана, глубина просмотра, глубина цвета экрана, дата и время посещения сайта, заголовок страницы, интересы посетителей, информация о поведении Пользователя на сайте (включая количество и наименование просмотренных страниц), источник входа на сайт, наличие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Cookies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наличие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Java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наличие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JavaScript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обращение, операционная система и ее версия, отказ, параметры загрузки страницы, пароль, переход по внешней ссылке, просмотр страницы, прочие технические данные (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cookies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flash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java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т.п.),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реферер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страницы, тип и модель мобильного устройства, типы браузера и операционной систем, часовой пояс, ширина и высота клиентской части окна браузера, электронная почта, язык браузера. Обработка таких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cookies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регулируется политиками соответствующих сайтов, к которым они относятся.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4.2.6.</w:t>
      </w:r>
      <w:r w:rsidRPr="00FB28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Обработка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cookies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осуществляется с использованием средств автоматизации, включая: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размещение в облачных сервисах и трансграничную передачу.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4.2.7. В случае, если Пользователь не согласен с обработкой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cookies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он должен принять на себя риск, что в таком случае функции и возможности Сайта могут не быть доступны в полном объеме, а затем следовать по одному из следующих вариантов: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– произвести самостоятельную настройку своего браузера в соответствии с документацией или справкой к нему таким образом, чтобы он на постоянной основе не разрешал принимать и отправлять данные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cookies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для любых 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сайтов, либо для конкретного Сайта;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– переключиться в специальный режим «инкогнито» браузера для использования Сайтом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cookies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 закрытия окна браузера или до переключения обратно в обычный режим;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– покинуть Сайт во избежание дальнейшей обработки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cookies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5. Порядок и условия обработки персональных данных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5.1. Обработка и хранение персональных данных осуществляются не дольше, чем этого требуют цели обработки персональных данных, если отсутствуют законные основания для дальнейшей обработки, установленные законодательством РФ.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Персональные данные хранятся в виде записей</w:t>
      </w:r>
      <w:r w:rsidRPr="00FB28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информационных системах и на материальных носителях Оператора.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5.2. Доступ к обрабатываемым Оператором персональным данным разрешается только работникам Оператора, занимающим должности, при замещении которых осуществляется обработка персональных данных.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5.3. Обеспечение безопасности персональных данных Пользователей достигается следующими мерами: ознакомлением сотрудников Оператора с требованиями законодательства Российской Федерации о персональных данных и защите информации; назначением должностных лиц ответственных за организацию и проведение работ по защите персональных данных; определением списка лиц, допущенных к работе с персональными данными; разработкой и утверждением локальных нормативных актов, регламентирующих порядок обработки персональных данных; реализацией технических мер, снижающих вероятность угроз безопасности персональных данных.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5.4. Оператор без согласия Пользователя не раскрывает третьим лицам и не распространяет персональные данные, если иное не предусмотрено федеральным законом.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  <w:t>5.5. Пользователь может в любой момент отозвать свое согласие на обработку персональных данных, отправленных им на Сайте по онлайн-заявке «Записаться на приём», которая включают в себя следующие данные: фамилия, имя, отчество, номер телефона. Для этого, необходимо направить Оператору скан-копию заявления на электронную почту Оператора </w:t>
      </w:r>
      <w:proofErr w:type="spellStart"/>
      <w:r w:rsidR="001D54C3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kristall</w:t>
      </w:r>
      <w:proofErr w:type="spellEnd"/>
      <w:r w:rsidR="001D54C3" w:rsidRPr="001D54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spellStart"/>
      <w:r w:rsidR="001D54C3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blag</w:t>
      </w:r>
      <w:proofErr w:type="spellEnd"/>
      <w:r w:rsidR="001D54C3" w:rsidRPr="001D54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@</w:t>
      </w:r>
      <w:proofErr w:type="spellStart"/>
      <w:r w:rsidR="001D54C3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yandex</w:t>
      </w:r>
      <w:proofErr w:type="spellEnd"/>
      <w:r w:rsidR="001D54C3" w:rsidRPr="001D54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spellStart"/>
      <w:r w:rsidR="001D54C3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ru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(далее - Электронная почта). В случае отзыва Пользователем согласия, персональные данные подлежат уничтожению, кроме случаев, указанных в п. 5.6 настоящей Политики.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5.6. В случае отзыва Пользователем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 </w:t>
      </w:r>
      <w:hyperlink r:id="rId7" w:history="1">
        <w:r w:rsidRPr="00FB2876">
          <w:rPr>
            <w:rFonts w:ascii="Arial" w:eastAsia="Times New Roman" w:hAnsi="Arial" w:cs="Arial"/>
            <w:color w:val="236AED"/>
            <w:sz w:val="28"/>
            <w:szCs w:val="28"/>
            <w:u w:val="single"/>
            <w:bdr w:val="none" w:sz="0" w:space="0" w:color="auto" w:frame="1"/>
            <w:lang w:eastAsia="ru-RU"/>
          </w:rPr>
          <w:t>Федерального закона от 27.07.2006 N 152-ФЗ "О персональных данных"</w:t>
        </w:r>
      </w:hyperlink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5.7. Обрабатываемые персональные данные подлежат уничтожению, в течение 30 дней, при наступлении следующих условий: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- достижение целей обработки персональных данных или утраты </w:t>
      </w:r>
      <w:bookmarkStart w:id="0" w:name="_GoBack"/>
      <w:bookmarkEnd w:id="0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необходимости в достижении целей обработки;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предоставление Пользователем подтверждения того, что персональные данные являются незаконно полученными или не являются необходимыми для заявленной цели обработки;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отзыв Пользователем согласия на обработку персональных данных в соответствии с п. 5.5 настоящей Политики;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ликвидация (реорганизация) Оператора, если обработка осуществлялась исключительно в интересах данного Оператора и отсутствует какой-либо правопреемник.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Персональные данные, содержащиеся в бумажных носителях, подлежат уничтожению путем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шредирования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Персональные данные, содержащиеся в информационных системах, удаляются.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6. Трансграничная передача персональных данных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6.1. Оператор настоящим уведомляет Пользователей Сайта о том, что осуществляет трансграничную передачу персональных данных Пользователей в связи с использованием на Сайте сервиса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Google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Analytics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(территория передачи – США) в целях анализа посещаемости Сайта, пользовательской активности, определения предпочтений Пользователя, предоставления целевой информации по продуктам и услугам Оператора, улучшения работы Сайта.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6.2.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6.3.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6.4. Оставаясь на Сайте, Пользователь выражает свое добровольное согласие на трансграничную передачу персональных данных Пользователя, полученных интернет- сервисом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Google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Analytics</w:t>
      </w:r>
      <w:proofErr w:type="spellEnd"/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согласно ст.12 Федерального закона от 27.07.2006 N 152-ФЗ "О персональных данных".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7. Заключительные положения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7.1.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7.2. В случае выявления неточностей в персональных данных, Пользователь может актуализировать их самостоятельно, путем направления Оператору уведомления на Электронную почту с пометкой «Актуализация персональных данных».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7.3. Пользователь всегда может отказаться от получения информационных сообщений, направив Оператору письмо на Электронную почту с пометкой «Отказ от уведомлений о новых продуктах и услугах и специальных предложениях».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7.4. Оператор вправе вносить изменения в Политику без согласия Пользователя.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7.5. В данном документе будут отражены любые изменения Политики. Политика действует бессрочно до замены ее новой версией.</w:t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B28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7.6. Продолжение использования Сайта Пользователем означает принятие всех условий Политики в полном объеме и изменений, внесенных в настоящую Политику. Пользователь несет персональную ответственность за проверку настоящей Политики на наличие изменений в нем.</w:t>
      </w:r>
    </w:p>
    <w:p w:rsidR="00A6316C" w:rsidRDefault="00A6316C"/>
    <w:sectPr w:rsidR="00A6316C" w:rsidSect="00FB28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4A"/>
    <w:rsid w:val="001D54C3"/>
    <w:rsid w:val="00830D4A"/>
    <w:rsid w:val="00A6316C"/>
    <w:rsid w:val="00FB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7BBC"/>
  <w15:chartTrackingRefBased/>
  <w15:docId w15:val="{E0213883-4DCA-4A52-9BC3-7F5C0908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2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6180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loka.ru/" TargetMode="External"/><Relationship Id="rId5" Type="http://schemas.openxmlformats.org/officeDocument/2006/relationships/hyperlink" Target="https://analytics.google.com/" TargetMode="External"/><Relationship Id="rId4" Type="http://schemas.openxmlformats.org/officeDocument/2006/relationships/hyperlink" Target="http://metrica.yandex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2352</Words>
  <Characters>13413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2024-11-08T20:58:00Z</dcterms:created>
  <dcterms:modified xsi:type="dcterms:W3CDTF">2024-11-08T21:04:00Z</dcterms:modified>
</cp:coreProperties>
</file>